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B/ND-     /XI/RO/HK.01.03/2022/BNN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Biro Umum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                  TEST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28 November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</w:t>
      </w:r>
      <w:r w:rsidR="009E3F4B">
        <w:rPr>
          <w:rFonts w:ascii="Arial" w:hAnsi="Arial" w:cs="Arial"/>
          <w:sz w:val="24"/>
          <w:szCs w:val="24"/>
          <w:lang w:val="en-ID"/>
        </w:rPr>
        <w:t>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1542D1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Biro Umum</w:t>
                            </w:r>
                          </w:p>
                          <w:p w14:paraId="4EEB8523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4F0CC48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0FAC790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F3F4976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792C88E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7C117D93" w14:textId="69F21815" w:rsidR="006C577C" w:rsidRPr="00B03146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Tantan Sulistyana, S.H., S.I.K.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1542D1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Biro Umum</w:t>
                      </w:r>
                    </w:p>
                    <w:p w14:paraId="4EEB8523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4F0CC48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0FAC790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F3F4976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792C88E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7C117D93" w14:textId="69F21815" w:rsidR="006C577C" w:rsidRPr="00B03146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Tantan Sulistyana, S.H., S.I.K.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21E91759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120E824C">
                <wp:simplePos x="0" y="0"/>
                <wp:positionH relativeFrom="column">
                  <wp:posOffset>-47625</wp:posOffset>
                </wp:positionH>
                <wp:positionV relativeFrom="paragraph">
                  <wp:posOffset>289198</wp:posOffset>
                </wp:positionV>
                <wp:extent cx="2070100" cy="533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56556" w14:textId="613F26BD" w:rsidR="00B1039A" w:rsidRPr="00FA7AB5" w:rsidRDefault="00B1039A" w:rsidP="00FA7AB5">
                            <w:pPr>
                              <w:spacing w:before="120" w:after="0" w:line="240" w:lineRule="auto"/>
                              <w:ind w:left="-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proofErr w:type="spellStart"/>
                            <w:proofErr w:type="gramStart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="00BE7D9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proofErr w:type="gramEnd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 xml:space="preserve">                             </w:t>
                            </w:r>
                            <w:proofErr w:type="spellStart"/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</w:t>
                            </w:r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kretaris</w:t>
                            </w:r>
                            <w:proofErr w:type="spellEnd"/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Utama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BNN</w:t>
                            </w:r>
                          </w:p>
                          <w:p w14:paraId="3CB4190A" w14:textId="465208FE" w:rsidR="00B14E64" w:rsidRPr="00F91348" w:rsidRDefault="00B14E64" w:rsidP="00F91348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ind w:left="27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75pt;margin-top:22.7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" filled="f" stroked="f">
                <v:textbox>
                  <w:txbxContent>
                    <w:p w14:paraId="2E856556" w14:textId="613F26BD" w:rsidR="00B1039A" w:rsidRPr="00FA7AB5" w:rsidRDefault="00B1039A" w:rsidP="00FA7AB5">
                      <w:pPr>
                        <w:spacing w:before="120" w:after="0" w:line="240" w:lineRule="auto"/>
                        <w:ind w:left="-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proofErr w:type="spellStart"/>
                      <w:proofErr w:type="gramStart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Tembusan</w:t>
                      </w:r>
                      <w:proofErr w:type="spellEnd"/>
                      <w:r w:rsidR="00BE7D9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:</w:t>
                      </w:r>
                      <w:proofErr w:type="gramEnd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  <w:t xml:space="preserve">                             </w:t>
                      </w:r>
                      <w:proofErr w:type="spellStart"/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</w:t>
                      </w:r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kretaris</w:t>
                      </w:r>
                      <w:proofErr w:type="spellEnd"/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Utama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BNN</w:t>
                      </w:r>
                    </w:p>
                    <w:p w14:paraId="3CB4190A" w14:textId="465208FE" w:rsidR="00B14E64" w:rsidRPr="00F91348" w:rsidRDefault="00B14E64" w:rsidP="00F91348">
                      <w:pPr>
                        <w:pStyle w:val="ListParagraph"/>
                        <w:tabs>
                          <w:tab w:val="left" w:pos="426"/>
                        </w:tabs>
                        <w:spacing w:before="120" w:after="0" w:line="240" w:lineRule="auto"/>
                        <w:ind w:left="270"/>
                        <w:rPr>
                          <w:rFonts w:ascii="Arial" w:hAnsi="Arial" w:cs="Arial"/>
                          <w:sz w:val="24"/>
                          <w:szCs w:val="24"/>
                          <w:lang w:val="id-ID"/>
                        </w:rPr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6FD0375E" w:rsidR="007102F3" w:rsidRDefault="007102F3" w:rsidP="007102F3">
      <w:pPr>
        <w:jc w:val="center"/>
      </w:pP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Biro Umum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B/ND-     /XI/RO/HK.01.03/2022/BNN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28 November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Biro Umum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B/ND-     /XI/RO/HK.01.03/2022/BNN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28 November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362C5" w14:textId="77777777" w:rsidR="009E3F4B" w:rsidRPr="001542D1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Biro Umum</w:t>
                            </w:r>
                          </w:p>
                          <w:p w14:paraId="71B10B50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00BDD8C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23F0379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6751AF6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5983FAF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CD00121" w14:textId="77777777" w:rsidR="009E3F4B" w:rsidRPr="00B03146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Tantan Sulistyana, S.H., S.I.K.</w:t>
                            </w:r>
                          </w:p>
                          <w:p w14:paraId="3A6C49AA" w14:textId="5ECB59C9" w:rsidR="00762FC5" w:rsidRPr="00AB1A24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5BC362C5" w14:textId="77777777" w:rsidR="009E3F4B" w:rsidRPr="001542D1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Biro Umum</w:t>
                      </w:r>
                    </w:p>
                    <w:p w14:paraId="71B10B50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00BDD8C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23F0379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6751AF6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5983FAF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CD00121" w14:textId="77777777" w:rsidR="009E3F4B" w:rsidRPr="00B03146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Tantan Sulistyana, S.H., S.I.K.</w:t>
                      </w:r>
                    </w:p>
                    <w:p w14:paraId="3A6C49AA" w14:textId="5ECB59C9" w:rsidR="00762FC5" w:rsidRPr="00AB1A24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AD22B" w14:textId="77777777" w:rsidR="004F7372" w:rsidRDefault="004F7372" w:rsidP="00343CBD">
      <w:pPr>
        <w:spacing w:after="0" w:line="240" w:lineRule="auto"/>
      </w:pPr>
      <w:r>
        <w:separator/>
      </w:r>
    </w:p>
  </w:endnote>
  <w:endnote w:type="continuationSeparator" w:id="0">
    <w:p w14:paraId="54726EEB" w14:textId="77777777" w:rsidR="004F7372" w:rsidRDefault="004F7372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5EF8" w14:textId="77777777" w:rsidR="004F7372" w:rsidRDefault="004F7372" w:rsidP="00343CBD">
      <w:pPr>
        <w:spacing w:after="0" w:line="240" w:lineRule="auto"/>
      </w:pPr>
      <w:r>
        <w:separator/>
      </w:r>
    </w:p>
  </w:footnote>
  <w:footnote w:type="continuationSeparator" w:id="0">
    <w:p w14:paraId="291D2817" w14:textId="77777777" w:rsidR="004F7372" w:rsidRDefault="004F7372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57DCD"/>
    <w:rsid w:val="00267E11"/>
    <w:rsid w:val="002778CD"/>
    <w:rsid w:val="00287CA7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2</cp:revision>
  <cp:lastPrinted>2022-10-27T07:59:00Z</cp:lastPrinted>
  <dcterms:created xsi:type="dcterms:W3CDTF">2022-11-19T07:23:00Z</dcterms:created>
  <dcterms:modified xsi:type="dcterms:W3CDTF">2022-11-19T07:23:00Z</dcterms:modified>
</cp:coreProperties>
</file>